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0F46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ЭКОНОМИКА»</w:t>
      </w:r>
    </w:p>
    <w:p w:rsidR="000F4669" w:rsidRDefault="000F4669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F4669" w:rsidRDefault="000F4669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>Введение в экономическую</w:t>
      </w:r>
      <w:r w:rsidR="00FC4F58">
        <w:rPr>
          <w:rFonts w:ascii="Times New Roman" w:hAnsi="Times New Roman"/>
          <w:bCs/>
          <w:sz w:val="24"/>
          <w:szCs w:val="24"/>
        </w:rPr>
        <w:t xml:space="preserve"> теорию</w:t>
      </w:r>
      <w:r>
        <w:rPr>
          <w:rFonts w:ascii="Times New Roman" w:hAnsi="Times New Roman"/>
          <w:bCs/>
          <w:sz w:val="24"/>
          <w:szCs w:val="24"/>
        </w:rPr>
        <w:t>. 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Структура экономики.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>. 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Совершенноконкурентный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Монополистическая конкуренция. Олигополия.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</w:t>
      </w:r>
      <w:proofErr w:type="spellStart"/>
      <w:r>
        <w:rPr>
          <w:rFonts w:ascii="Times New Roman" w:hAnsi="Times New Roman"/>
          <w:sz w:val="24"/>
          <w:szCs w:val="24"/>
        </w:rPr>
        <w:t>Энгеля</w:t>
      </w:r>
      <w:proofErr w:type="spellEnd"/>
      <w:r>
        <w:rPr>
          <w:rFonts w:ascii="Times New Roman" w:hAnsi="Times New Roman"/>
          <w:sz w:val="24"/>
          <w:szCs w:val="24"/>
        </w:rPr>
        <w:t>.  Государственное регулирование доходов  в смешанной экономике. Распределение и доходы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 xml:space="preserve">. Цена земли.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Государственные финансы и государственный бюджет.  Налоговая  система  государства.       </w:t>
      </w:r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0F4669"/>
    <w:rsid w:val="001632C2"/>
    <w:rsid w:val="001A42C7"/>
    <w:rsid w:val="00344FA2"/>
    <w:rsid w:val="003C73DC"/>
    <w:rsid w:val="00400A7F"/>
    <w:rsid w:val="005757D0"/>
    <w:rsid w:val="005B7229"/>
    <w:rsid w:val="0092783D"/>
    <w:rsid w:val="00986E8A"/>
    <w:rsid w:val="00A46615"/>
    <w:rsid w:val="00B50432"/>
    <w:rsid w:val="00BA12ED"/>
    <w:rsid w:val="00BD07C7"/>
    <w:rsid w:val="00C76A45"/>
    <w:rsid w:val="00EC4D7A"/>
    <w:rsid w:val="00FC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2015-03-09T17:59:00Z</dcterms:created>
  <dcterms:modified xsi:type="dcterms:W3CDTF">2015-03-09T17:59:00Z</dcterms:modified>
</cp:coreProperties>
</file>